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F3AA0B" w14:textId="6518ACE3" w:rsidR="006F1896" w:rsidRPr="000A1D07" w:rsidRDefault="000A1D07" w:rsidP="006F1896">
      <w:pPr>
        <w:rPr>
          <w:b/>
          <w:bCs/>
          <w:sz w:val="28"/>
          <w:szCs w:val="28"/>
        </w:rPr>
      </w:pPr>
      <w:r w:rsidRPr="000A1D07">
        <w:rPr>
          <w:b/>
          <w:bCs/>
          <w:sz w:val="28"/>
          <w:szCs w:val="28"/>
        </w:rPr>
        <w:t xml:space="preserve">Budowle ochronne </w:t>
      </w:r>
      <w:r>
        <w:rPr>
          <w:b/>
          <w:bCs/>
          <w:sz w:val="28"/>
          <w:szCs w:val="28"/>
        </w:rPr>
        <w:t>d</w:t>
      </w:r>
      <w:r w:rsidR="006F1896" w:rsidRPr="000A1D07">
        <w:rPr>
          <w:b/>
          <w:bCs/>
          <w:sz w:val="28"/>
          <w:szCs w:val="28"/>
        </w:rPr>
        <w:t>efinicje</w:t>
      </w:r>
    </w:p>
    <w:p w14:paraId="53CF438F" w14:textId="77777777" w:rsidR="006F1896" w:rsidRPr="006F1896" w:rsidRDefault="006F1896" w:rsidP="006F1896">
      <w:r w:rsidRPr="006F1896">
        <w:t>Poniżej przedstawiono aktualnie obowiązujące definicje budowli ochronnej, schronu oraz ukrycia określone w załączniku do Wytycznych Szefa Obrony Cywilnej Kraju z dnia 4 grudnia 2018 roku w sprawie zasad postępowania z zasobami budownictwa ochronnego.</w:t>
      </w:r>
    </w:p>
    <w:p w14:paraId="515F9D70" w14:textId="77777777" w:rsidR="006F1896" w:rsidRPr="006F1896" w:rsidRDefault="006F1896" w:rsidP="006F1896">
      <w:r w:rsidRPr="006F1896">
        <w:rPr>
          <w:i/>
          <w:iCs/>
        </w:rPr>
        <w:t>Przez </w:t>
      </w:r>
      <w:r w:rsidRPr="006F1896">
        <w:rPr>
          <w:b/>
          <w:bCs/>
          <w:i/>
          <w:iCs/>
        </w:rPr>
        <w:t>budowlę ochronną</w:t>
      </w:r>
      <w:r w:rsidRPr="006F1896">
        <w:rPr>
          <w:i/>
          <w:iCs/>
        </w:rPr>
        <w:t> należy rozumieć pomieszczenie lub zespół pomieszczeń przeznaczonych do ochrony osób, urządzeń, zapasów materiałowych lub innych dóbr materialnych przed skutkami działań zbrojnych, ekstremalnych zjawisk pogodowych, katastrof ekologicznych, przemysłowych lub innych zagrożeń.</w:t>
      </w:r>
    </w:p>
    <w:p w14:paraId="5C27BF62" w14:textId="77777777" w:rsidR="006F1896" w:rsidRPr="006F1896" w:rsidRDefault="006F1896" w:rsidP="006F1896">
      <w:r w:rsidRPr="006F1896">
        <w:t>Wyróżnia się budowle ochronne całkowicie zagłębione w ziemi (zbudowane metodą wykopową lub rzadziej drążone w ziemi metodą górniczą), częściowo zagłębione w ziemi oraz naziemne (współcześnie rzadko stosowane). Najlepszą ochronę przed czynnikami rażenia zapewnia całkowite zagłębienie budowli w ziemi lub obsypanie gruntem.</w:t>
      </w:r>
    </w:p>
    <w:p w14:paraId="432CAFBE" w14:textId="77777777" w:rsidR="006F1896" w:rsidRPr="006F1896" w:rsidRDefault="006F1896" w:rsidP="006F1896">
      <w:r w:rsidRPr="006F1896">
        <w:rPr>
          <w:b/>
          <w:bCs/>
        </w:rPr>
        <w:t>Budowle ochronne dzielą się na schrony i ukrycia.</w:t>
      </w:r>
    </w:p>
    <w:p w14:paraId="245EDE12" w14:textId="77777777" w:rsidR="006F1896" w:rsidRPr="006F1896" w:rsidRDefault="006F1896" w:rsidP="006F1896">
      <w:r w:rsidRPr="006F1896">
        <w:rPr>
          <w:b/>
          <w:bCs/>
        </w:rPr>
        <w:t>Schron</w:t>
      </w:r>
      <w:r w:rsidRPr="006F1896">
        <w:t> – jest budowlą ochronną o obudowie konstrukcyjnie zamkniętej, hermetycznej, zapewniającej ochronę osób, urządzeń, zapasów materiałowych lub innych dóbr materialnych przed założonymi czynnikami rażenia oddziałującymi ze wszystkich stron.</w:t>
      </w:r>
    </w:p>
    <w:p w14:paraId="667A2E68" w14:textId="77777777" w:rsidR="006F1896" w:rsidRPr="006F1896" w:rsidRDefault="006F1896" w:rsidP="006F1896">
      <w:r w:rsidRPr="006F1896">
        <w:rPr>
          <w:b/>
          <w:bCs/>
        </w:rPr>
        <w:t>Wyróżnia się następujące klasy odporności schronów:</w:t>
      </w:r>
      <w:r w:rsidRPr="006F1896">
        <w:br/>
      </w:r>
      <w:r w:rsidRPr="006F1896">
        <w:br/>
      </w:r>
      <w:r w:rsidRPr="006F1896">
        <w:rPr>
          <w:b/>
          <w:bCs/>
        </w:rPr>
        <w:t>1) schrony kategorii P</w:t>
      </w:r>
      <w:r w:rsidRPr="006F1896">
        <w:t> – podstawowej odporności, zabezpieczające przed:</w:t>
      </w:r>
      <w:r w:rsidRPr="006F1896">
        <w:br/>
      </w:r>
      <w:r w:rsidRPr="006F1896">
        <w:br/>
        <w:t>a) nadciśnieniem powietrznej fali uderzeniowej o wartości ∆pm ≥ 0,03 MPa,</w:t>
      </w:r>
      <w:r w:rsidRPr="006F1896">
        <w:br/>
        <w:t>b) skutkami wstrząsu,</w:t>
      </w:r>
      <w:r w:rsidRPr="006F1896">
        <w:br/>
        <w:t>c) skutkami obciążeń wtórnych od spadających elementów konstrukcji budynków</w:t>
      </w:r>
      <w:r w:rsidRPr="006F1896">
        <w:br/>
        <w:t>i zagruzowania,</w:t>
      </w:r>
      <w:r w:rsidRPr="006F1896">
        <w:br/>
        <w:t>d) odłamkami bomb i pocisków,</w:t>
      </w:r>
      <w:r w:rsidRPr="006F1896">
        <w:br/>
        <w:t>e) promieniowaniem przenikliwym z opadu radioaktywnego, przy zapewnieniu współczynnika osłabienia promieniowania przenikliwego</w:t>
      </w:r>
      <w:r w:rsidRPr="006F1896">
        <w:br/>
        <w:t>K ≥ 100,</w:t>
      </w:r>
      <w:r w:rsidRPr="006F1896">
        <w:br/>
        <w:t>f) oddziaływaniem pożarów w obrębie budynku, w którym usytuowano schron oraz w rejonie wokół schronu,</w:t>
      </w:r>
      <w:r w:rsidRPr="006F1896">
        <w:br/>
        <w:t>g) bojowymi środkami trującymi, a w przypadku wyposażenia w odpowiednie urządzenia – chroniące również przed innymi substancjami toksycznymi;</w:t>
      </w:r>
      <w:r w:rsidRPr="006F1896">
        <w:br/>
      </w:r>
      <w:r w:rsidRPr="006F1896">
        <w:br/>
      </w:r>
      <w:r w:rsidRPr="006F1896">
        <w:rPr>
          <w:b/>
          <w:bCs/>
        </w:rPr>
        <w:t>2) schrony kategorii A</w:t>
      </w:r>
      <w:r w:rsidRPr="006F1896">
        <w:t> – o podwyższonej odporności, spełniające wymagania określone dla schronów podstawowej odporności, a ponadto zabezpieczające przed nadciśnieniem fali uderzeniowej o wartości ∆pm ≥ 0,1 MPa rozchodzącej się w powietrzu i gruncie lub dodatkowo oddziaływaniem innych założonych czynników rażących, stosowane w celu zabezpieczenia infrastruktury wymagającej zwiększonej ochrony ze względu na przeznaczenie lub usytuowanie.</w:t>
      </w:r>
    </w:p>
    <w:p w14:paraId="7BF418F0" w14:textId="77777777" w:rsidR="006F1896" w:rsidRDefault="006F1896" w:rsidP="006F1896">
      <w:r w:rsidRPr="006F1896">
        <w:rPr>
          <w:b/>
          <w:bCs/>
        </w:rPr>
        <w:t>Ukrycie</w:t>
      </w:r>
      <w:r w:rsidRPr="006F1896">
        <w:t> – jest budowlą ochronną niehermetyczną, wyposażoną w najprostsze instalacje, zapewniającą ochronę osób, urządzeń, zapasów materiałowych lub innych dóbr materialnych przed założonymi czynnikami rażenia oddziałującymi z określonych stron.</w:t>
      </w:r>
    </w:p>
    <w:p w14:paraId="0CB5DC05" w14:textId="77777777" w:rsidR="002B7804" w:rsidRDefault="002B7804" w:rsidP="006F1896"/>
    <w:p w14:paraId="500354C3" w14:textId="77777777" w:rsidR="002B7804" w:rsidRPr="006F1896" w:rsidRDefault="002B7804" w:rsidP="006F1896"/>
    <w:p w14:paraId="5E6DAE7D" w14:textId="77777777" w:rsidR="006F1896" w:rsidRPr="006F1896" w:rsidRDefault="006F1896" w:rsidP="006F1896">
      <w:r w:rsidRPr="006F1896">
        <w:rPr>
          <w:b/>
          <w:bCs/>
        </w:rPr>
        <w:lastRenderedPageBreak/>
        <w:t>Wyróżnia się następujące klasy odporności ukryć:</w:t>
      </w:r>
      <w:r w:rsidRPr="006F1896">
        <w:br/>
      </w:r>
      <w:r w:rsidRPr="006F1896">
        <w:br/>
        <w:t>1) </w:t>
      </w:r>
      <w:r w:rsidRPr="006F1896">
        <w:rPr>
          <w:b/>
          <w:bCs/>
        </w:rPr>
        <w:t>ukrycia kategorii I</w:t>
      </w:r>
      <w:r w:rsidRPr="006F1896">
        <w:t> – podstawowej odporności, zabezpieczające przed: a) nadciśnieniem powietrznej fali uderzeniowej o wartości ∆pm ≥ 0,03 MPa,</w:t>
      </w:r>
      <w:r w:rsidRPr="006F1896">
        <w:br/>
        <w:t>b) skutkami obciążeń wtórnych od spadających elementów konstrukcji budynków i zagruzowania,</w:t>
      </w:r>
      <w:r w:rsidRPr="006F1896">
        <w:br/>
        <w:t>c) odłamkami bomb i pocisków,</w:t>
      </w:r>
      <w:r w:rsidRPr="006F1896">
        <w:br/>
        <w:t>d) promieniowaniem przenikliwym z opadu radioaktywnego, przy zapewnieniu współczynnika osłabienia promieniowania przenikliwego</w:t>
      </w:r>
      <w:r w:rsidRPr="006F1896">
        <w:br/>
        <w:t>K ≥ 100,</w:t>
      </w:r>
      <w:r w:rsidRPr="006F1896">
        <w:br/>
        <w:t>e) oddziaływaniem pożarów w obrębie budynku, w którym usytuowano ukrycie oraz w rejonie wokół ukrycia;</w:t>
      </w:r>
      <w:r w:rsidRPr="006F1896">
        <w:br/>
      </w:r>
      <w:r w:rsidRPr="006F1896">
        <w:br/>
        <w:t>2) </w:t>
      </w:r>
      <w:r w:rsidRPr="006F1896">
        <w:rPr>
          <w:b/>
          <w:bCs/>
        </w:rPr>
        <w:t>ukrycia kategorii II</w:t>
      </w:r>
      <w:r w:rsidRPr="006F1896">
        <w:t> – zabezpieczające głównie przed promieniowaniem przenikliwym z opadu radioaktywnego, przy zapewnieniu współczynnika osłabienia promieniowania przenikliwego K ≥ 100, zapewniające również ochronę przed konwencjonalnymi środkami rażenia, w szczególności odłamkami bomb i pocisków oraz zagruzowaniem;</w:t>
      </w:r>
      <w:r w:rsidRPr="006F1896">
        <w:br/>
      </w:r>
      <w:r w:rsidRPr="006F1896">
        <w:br/>
        <w:t>3) </w:t>
      </w:r>
      <w:r w:rsidRPr="006F1896">
        <w:rPr>
          <w:b/>
          <w:bCs/>
        </w:rPr>
        <w:t>ukrycia kategorii III</w:t>
      </w:r>
      <w:r w:rsidRPr="006F1896">
        <w:t> – przeciwodłamkowe, zabezpieczające tylko przed konwencjonalnymi środkami rażenia, w szczególności odłamkami bomb i pocisków oraz zagruzowaniem.</w:t>
      </w:r>
    </w:p>
    <w:p w14:paraId="30CBE2A1" w14:textId="77777777" w:rsidR="006F1896" w:rsidRPr="006F1896" w:rsidRDefault="006F1896" w:rsidP="006F1896">
      <w:r w:rsidRPr="006F1896">
        <w:rPr>
          <w:i/>
          <w:iCs/>
        </w:rPr>
        <w:t>Naturalnymi ukryciami wynikającymi z ukształtowania terenu są wąwozy, rowy, obwałowania i inne przeszkody terenowe zapewniające osłonę przed założonymi czynnikami rażenia (np. ogniem broni maszynowej, odłamkami, podmuchem fali uderzeniowej) z określonych kierunków. Ukrycia to również okopy i ziemianki. Funkcję ukryć mogą spełniać także wytypowane i odpowiednio przystosowane obiekty budowlane: piwnice, garaże podziemne, tunele kolejowe, podziemne przejścia komunikacyjne, o ile pozwala na to ich konstrukcja. W celu zwiększenia stopnia ochrony, wrażliwe miejsca, np. strefę wejściową czy okna zabezpiecza się przy użyciu worków z piaskiem lub innych osłon, a zbędne otwory zamurowuje. Zakryte rowy (szczeliny przeciwlotnicze) w zależności od zastosowanych rozwiązań technicznych można zakwalifikować jako ukrycia bądź schrony. W przypadku schronów wymaga się zachowania ciągłości płaszczyzn ochronnych i hermetyzacji.</w:t>
      </w:r>
    </w:p>
    <w:p w14:paraId="18C1FF93" w14:textId="77777777" w:rsidR="006F1896" w:rsidRPr="006F1896" w:rsidRDefault="006F1896" w:rsidP="006F1896">
      <w:r w:rsidRPr="006F1896">
        <w:t>Ukrycia zapewniają ograniczoną ochronę i nie zabezpieczają przed bojowymi środkami trującymi (w przypadku skażenia należy stosować indywidualne środki ochrony). Mogą jednak ochronić np. przed odłamkami czy gruzem w przypadku zawalenia się budynków oraz osłabić promieniowanie przenikliwe.</w:t>
      </w:r>
    </w:p>
    <w:p w14:paraId="3FD2653E" w14:textId="77777777" w:rsidR="006F1896" w:rsidRPr="006F1896" w:rsidRDefault="006F1896" w:rsidP="006F1896">
      <w:r w:rsidRPr="006F1896">
        <w:t>Ukrycia jako obiekty konstrukcyjnie otwarte i niehermetyczne należy stosować bardzo roztropnie szczególnie jako osłony przeznaczone bezpośrednio dla ludzi. Należy wówczas pamiętać, że wymagane są środki indywidualnej ochrony człowieka, przede wszystkim w warunkach skażenia środowiska naturalnego. Ukrycia mogą być zastosowane jako doraźnie organizowane obiekty ochronne w sytuacji braku innych możliwości [43].</w:t>
      </w:r>
    </w:p>
    <w:p w14:paraId="0582E16E" w14:textId="77777777" w:rsidR="006F1896" w:rsidRPr="006F1896" w:rsidRDefault="006F1896" w:rsidP="006F1896">
      <w:r w:rsidRPr="006F1896">
        <w:t>Schrony i ukrycia mogą być budowlami wolonostojącymi lub stanowiącymi wydzielone konstrukcyjnie i funkcjonalnie części budynków (np. schrony w podpiwniczeniach budynków). Z informacji nadsyłanych przez wydziały bezpieczeństwa i zarządzania kryzysowego urzędów wojewódzkich wynika, że wiele schronów, które straciły swój status, przekształcanych jest w ukrycia. Dotychczasowy schron, w którym przerwano płaszczyznę ochronną (np. wykonano otwory okienne*, szyb windy, zlikwidowano drzwi ochronno-hermetyczne itp.) może spełniać definicję ukrycia i zapewniać ograniczoną ochronę, np. przed odłamkami czy zagruzowaniem na skutek zawalenia naziemnych kondygnacji.</w:t>
      </w:r>
    </w:p>
    <w:p w14:paraId="090EEDA4" w14:textId="77777777" w:rsidR="006F1896" w:rsidRPr="006F1896" w:rsidRDefault="006F1896" w:rsidP="006F1896">
      <w:r w:rsidRPr="006F1896">
        <w:rPr>
          <w:i/>
          <w:iCs/>
        </w:rPr>
        <w:lastRenderedPageBreak/>
        <w:t>*W niektórych obiektach oznaczonych jako schrony (zwłaszcza w budynkach mieszkalnych z lat 50. XX w. oraz wcześniejszych) celowo zaprojektowano okienka piwniczne, aby doświetlić pomieszczenia i umożliwić ich wietrzenie. Były to bowiem obiekty dwufunkcyjne, które w czasie pokoju pełniły funkcje użytkowe (np. piwnice lokatorskie, pralnie). W sytuacji podwyższenia gotowości obronnej państwa okna przewidziano do zamurowania i wówczas obiekt mógł pełnić funkcję schronu (tak: normatywy TOPL). We współcześnie projektowanych schronach unika się wszelkich zbędnych otworów zaburzających ciągłość płaszczyzn ochronnych i hermetyzacji.</w:t>
      </w:r>
    </w:p>
    <w:p w14:paraId="2DFF593A" w14:textId="061C2BBB" w:rsidR="00E643DB" w:rsidRDefault="006F1896">
      <w:r w:rsidRPr="006F1896">
        <w:t>Ukrycia kategorii III chronią głównie przed odłamkami.</w:t>
      </w:r>
      <w:r w:rsidRPr="006F1896">
        <w:br/>
        <w:t>Najprostszą formą ukrycia jest rów lub wał ziemny.</w:t>
      </w:r>
    </w:p>
    <w:sectPr w:rsidR="00E643DB" w:rsidSect="002B7804">
      <w:pgSz w:w="11906" w:h="16838"/>
      <w:pgMar w:top="1276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1896"/>
    <w:rsid w:val="000A1D07"/>
    <w:rsid w:val="001860AC"/>
    <w:rsid w:val="001E0BCF"/>
    <w:rsid w:val="002B7804"/>
    <w:rsid w:val="004B6129"/>
    <w:rsid w:val="005A446C"/>
    <w:rsid w:val="006F1896"/>
    <w:rsid w:val="00E64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9B46BA"/>
  <w15:chartTrackingRefBased/>
  <w15:docId w15:val="{8FB755BB-4F65-4921-99D5-047F685661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F18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F18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F189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F18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F189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F18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F18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F18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F18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F189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F189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F189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F1896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F1896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F189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F189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F189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F189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F18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6F18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F189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6F18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F18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F189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6F189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6F1896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F189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F1896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F189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953</Words>
  <Characters>5719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 Borówek</dc:creator>
  <cp:keywords/>
  <dc:description/>
  <cp:lastModifiedBy>Krzysztof Borówek</cp:lastModifiedBy>
  <cp:revision>3</cp:revision>
  <dcterms:created xsi:type="dcterms:W3CDTF">2025-09-11T06:03:00Z</dcterms:created>
  <dcterms:modified xsi:type="dcterms:W3CDTF">2025-09-19T07:15:00Z</dcterms:modified>
</cp:coreProperties>
</file>